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3E48A001" w:rsidR="00A9341A" w:rsidRDefault="00785874" w:rsidP="00EF7320">
      <w:pPr>
        <w:jc w:val="right"/>
      </w:pPr>
      <w:bookmarkStart w:id="0" w:name="_GoBack"/>
      <w:bookmarkEnd w:id="0"/>
      <w:r w:rsidRPr="00785874">
        <w:t>Żarnowo Pierwsze</w:t>
      </w:r>
      <w:r w:rsidR="00C92071" w:rsidRPr="004D1CFA">
        <w:t xml:space="preserve">, </w:t>
      </w:r>
      <w:r w:rsidR="00411F1E" w:rsidRPr="004D1CFA">
        <w:t>0</w:t>
      </w:r>
      <w:r w:rsidR="001379CE" w:rsidRPr="004D1CFA">
        <w:t>9</w:t>
      </w:r>
      <w:r w:rsidR="00DF336E" w:rsidRPr="004D1CFA">
        <w:t>.0</w:t>
      </w:r>
      <w:r w:rsidR="001379CE" w:rsidRPr="004D1CFA">
        <w:t>8</w:t>
      </w:r>
      <w:r w:rsidR="00DF336E" w:rsidRPr="004D1CFA">
        <w:t>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7434E361" w14:textId="77777777" w:rsidR="00785874" w:rsidRDefault="00785874" w:rsidP="00785874">
      <w:r w:rsidRPr="00785874">
        <w:t xml:space="preserve">Balt Yacht KA i B Kozłowscy sp. j. </w:t>
      </w:r>
    </w:p>
    <w:p w14:paraId="30A02E77" w14:textId="6DD22EFF" w:rsidR="00785874" w:rsidRDefault="00785874" w:rsidP="00785874">
      <w:r w:rsidRPr="00785874">
        <w:t>Żarnowo Pierwsze 9B</w:t>
      </w:r>
    </w:p>
    <w:p w14:paraId="410981D4" w14:textId="77777777" w:rsidR="00785874" w:rsidRDefault="00785874" w:rsidP="00785874">
      <w:r w:rsidRPr="00785874">
        <w:t xml:space="preserve">16-300 Augustów </w:t>
      </w:r>
    </w:p>
    <w:p w14:paraId="57439B62" w14:textId="0C234B39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1379CE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03D74E6" w14:textId="77777777" w:rsidR="00785874" w:rsidRDefault="00785874" w:rsidP="00785874">
      <w:r w:rsidRPr="00785874">
        <w:t xml:space="preserve">Balt Yacht KA i B Kozłowscy sp. j. </w:t>
      </w:r>
    </w:p>
    <w:p w14:paraId="00BA7D31" w14:textId="77777777" w:rsidR="00785874" w:rsidRDefault="00785874" w:rsidP="00785874">
      <w:r w:rsidRPr="00785874">
        <w:t>Żarnowo Pierwsze 9B</w:t>
      </w:r>
    </w:p>
    <w:p w14:paraId="0D6167FE" w14:textId="77777777" w:rsidR="00785874" w:rsidRDefault="00785874" w:rsidP="00785874">
      <w:r w:rsidRPr="00785874">
        <w:t xml:space="preserve">16-300 Augustów </w:t>
      </w:r>
    </w:p>
    <w:p w14:paraId="62D648F7" w14:textId="5EA45D63" w:rsidR="004E7F58" w:rsidRDefault="004E7F58" w:rsidP="00411F1E">
      <w:r w:rsidRPr="004E7F58">
        <w:t xml:space="preserve">NIP: </w:t>
      </w:r>
      <w:r w:rsidR="00785874" w:rsidRPr="00785874">
        <w:t>8461593278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2781C5E0" w:rsidR="004E7F58" w:rsidRDefault="004E7F58" w:rsidP="00C92071">
      <w:pPr>
        <w:jc w:val="both"/>
        <w:rPr>
          <w:rFonts w:cstheme="minorHAnsi"/>
          <w:lang w:eastAsia="pl-PL"/>
        </w:rPr>
      </w:pPr>
    </w:p>
    <w:p w14:paraId="0643EAF6" w14:textId="206640D3" w:rsidR="00785874" w:rsidRPr="00785874" w:rsidRDefault="00785874" w:rsidP="00785874">
      <w:pPr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 xml:space="preserve">Przedmiotem zamówienia jest zakup usługi badawczej polegającej na przeprowadzeniu prac badawczo-rozwojowych dotyczących opracowania nowego produktu - spacerowego jachtu wypornościowego przeznaczonego do komfortowej żeglugi po rzekach, kanałach, jeziorach oraz morskich wodach wewnętrznych i przybrzeżnych. Jacht w architekturze dwu pokładowej, dwukabinowej z dwoma kabinami toaletowymi. </w:t>
      </w:r>
    </w:p>
    <w:p w14:paraId="76998C8C" w14:textId="648F78F3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Pokład górny jest pokładem słonecznym, znajduje się w rufowej części jednostki. Osłonięty jest składanym cabrio</w:t>
      </w:r>
      <w:r>
        <w:rPr>
          <w:rFonts w:cstheme="minorHAnsi"/>
          <w:lang w:eastAsia="pl-PL"/>
        </w:rPr>
        <w:t>,</w:t>
      </w:r>
      <w:r w:rsidRPr="00785874">
        <w:rPr>
          <w:rFonts w:cstheme="minorHAnsi"/>
          <w:lang w:eastAsia="pl-PL"/>
        </w:rPr>
        <w:t xml:space="preserve"> które po złożeniu mieści się w zakładanej wysokości maksymalnej od lustra wody. Na pokładzie górnym zewnętrzne stanowisko sterowe i miejsce wypoczynku dla 6 osób wyposażone w stolik.</w:t>
      </w:r>
    </w:p>
    <w:p w14:paraId="7BB1C500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Z pokładu górnego wchodzimy do zabudowanego stałym dachem pokładu dolnego (mesy) w którego skład wchodzą: miejsce wypoczynku z rozkładanym stołem dla min 4 osób, kambuz, wewnętrzne stanowisko sterowe. Kambuz w pełnej opcji wyposażony w typowe dla tej wielkości jachtu wyposażenie (kuchenka, zlew, lodówka, piekarnik itp.) Miejsce wypoczynku ze stolikiem na pokładzie dolnym dostosowane do spełnienia funkcji koi rezerwowej dla dwu osób.</w:t>
      </w:r>
    </w:p>
    <w:p w14:paraId="6DDF91C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Z pokładu dolnego wchodzimy do dwóch kabin dwuosobowych o podobnej powierzchni i standardzie. Jedna z kabin umieszczona w części dziobowej jachtu, druga w części rufowej poniżej pokładu górnego (słonecznego). Każda z kabin ma w swojej przestrzeni kabinę toaletową wyposażoną w zlew, toaletę oraz prysznic)</w:t>
      </w:r>
    </w:p>
    <w:p w14:paraId="34E9489B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Wnętrze jachtu wyposażone w możliwie dużą liczbę szafek, jaskółek, bakist. Jednostka wyposażona w otwierane luki, okna i inne elementy zapewniające dobrą wentylację wszystkich pomieszczeń.</w:t>
      </w:r>
    </w:p>
    <w:p w14:paraId="749321C5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lastRenderedPageBreak/>
        <w:t>Jacht wyposażony we wszelkie typowe instalacje, ich lista znajduje się w wykazie elementów wchodzących w skład projektu.</w:t>
      </w:r>
    </w:p>
    <w:p w14:paraId="4B837D00" w14:textId="6F1FDC7D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Jacht zaprojektowany tak</w:t>
      </w:r>
      <w:r>
        <w:rPr>
          <w:rFonts w:cstheme="minorHAnsi"/>
          <w:lang w:eastAsia="pl-PL"/>
        </w:rPr>
        <w:t>,</w:t>
      </w:r>
      <w:r w:rsidRPr="00785874">
        <w:rPr>
          <w:rFonts w:cstheme="minorHAnsi"/>
          <w:lang w:eastAsia="pl-PL"/>
        </w:rPr>
        <w:t xml:space="preserve"> aby było możliwe zastosowanie dwóch opcji napędowych:</w:t>
      </w:r>
    </w:p>
    <w:p w14:paraId="0E5F3B59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- silnik stacjonarny z linią wału moc 50-80 KM</w:t>
      </w:r>
    </w:p>
    <w:p w14:paraId="767490B5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- silnik przyczepny 60 – 115 KM</w:t>
      </w:r>
    </w:p>
    <w:p w14:paraId="70E0659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</w:p>
    <w:p w14:paraId="6BA72D98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Zakładane dane techniczne jednostki:</w:t>
      </w:r>
    </w:p>
    <w:p w14:paraId="078D2046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Długość kadłuba  10.00 – 10.50 m (bez platform)</w:t>
      </w:r>
    </w:p>
    <w:p w14:paraId="4C1BE13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Szerokość całkowita  -  3,50 m</w:t>
      </w:r>
    </w:p>
    <w:p w14:paraId="649CC9C2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Wysokość całkowita od KLW  -  max 2,80 m</w:t>
      </w:r>
    </w:p>
    <w:p w14:paraId="6DF50731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Ilość miejsc do spania 4+2</w:t>
      </w:r>
    </w:p>
    <w:p w14:paraId="6C21DC55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Załoga max - 8 osób</w:t>
      </w:r>
    </w:p>
    <w:p w14:paraId="6A0E9AB1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Kategoria projektowa CE – C8</w:t>
      </w:r>
    </w:p>
    <w:p w14:paraId="4D517535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</w:p>
    <w:p w14:paraId="490A443A" w14:textId="345A9BED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Wykaz wymaganych elementów wchodzących w skład projektu jachtu Balt 1000 (nazwa robocza)</w:t>
      </w:r>
      <w:r>
        <w:rPr>
          <w:rFonts w:cstheme="minorHAnsi"/>
          <w:lang w:eastAsia="pl-PL"/>
        </w:rPr>
        <w:t>:</w:t>
      </w:r>
    </w:p>
    <w:p w14:paraId="29E833F9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1.</w:t>
      </w:r>
      <w:r w:rsidRPr="00785874">
        <w:rPr>
          <w:rFonts w:cstheme="minorHAnsi"/>
          <w:lang w:eastAsia="pl-PL"/>
        </w:rPr>
        <w:tab/>
        <w:t>Modele 3D do frezowania: kadłuba, pokładu, platform, klap, wkładki dennej, kabin WC, podsufitki pokładu i innych elementów laminatowych niezbędnych do produkcji jachtu</w:t>
      </w:r>
    </w:p>
    <w:p w14:paraId="4C1E9533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2.</w:t>
      </w:r>
      <w:r w:rsidRPr="00785874">
        <w:rPr>
          <w:rFonts w:cstheme="minorHAnsi"/>
          <w:lang w:eastAsia="pl-PL"/>
        </w:rPr>
        <w:tab/>
        <w:t>Renderingi exterior , plan wnętrza do celów marketingowych.</w:t>
      </w:r>
    </w:p>
    <w:p w14:paraId="4C4E92C7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3.</w:t>
      </w:r>
      <w:r w:rsidRPr="00785874">
        <w:rPr>
          <w:rFonts w:cstheme="minorHAnsi"/>
          <w:lang w:eastAsia="pl-PL"/>
        </w:rPr>
        <w:tab/>
        <w:t>Dokumentacja wykonawcza laminatów - plany laminowania (diagramy, wzmocnienia, przekładki) W ramach obliczeń konstrukcji elementów laminatowych zostanie przeprowadzona symulacja (badania) różnych kombinacji materiałów kompozytowych oraz ich geometrii pod kątem optymalizacji masy i ceny laminatu który jest zasadniczym kosztem produkcji jednostki. Celem nadrzędnym jest w każdym wypadku spełnienie wymagań odpowiednich norm PN-EN ISO 12215.</w:t>
      </w:r>
    </w:p>
    <w:p w14:paraId="7D61C08B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4.</w:t>
      </w:r>
      <w:r w:rsidRPr="00785874">
        <w:rPr>
          <w:rFonts w:cstheme="minorHAnsi"/>
          <w:lang w:eastAsia="pl-PL"/>
        </w:rPr>
        <w:tab/>
        <w:t>Kompletny model 3D zabudowy wnętrza – grodzie, elementy konstrukcyjne, listwy konstrukcyjne i wykończeniowe, meble, podesty, ścianki, blaty. Projekty mebli w postaci płyt 3D poszczególnych elementów składowych mebli. Model nie uwzględnia tekstur i kolorów materiałów. Zalecenia materiałowe do elementów zabudowy.</w:t>
      </w:r>
    </w:p>
    <w:p w14:paraId="2A24960C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5.</w:t>
      </w:r>
      <w:r w:rsidRPr="00785874">
        <w:rPr>
          <w:rFonts w:cstheme="minorHAnsi"/>
          <w:lang w:eastAsia="pl-PL"/>
        </w:rPr>
        <w:tab/>
        <w:t>Model 3D okien pokładowych i kadłuba. Zalecenia materiałowe.</w:t>
      </w:r>
    </w:p>
    <w:p w14:paraId="589D2672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6.</w:t>
      </w:r>
      <w:r w:rsidRPr="00785874">
        <w:rPr>
          <w:rFonts w:cstheme="minorHAnsi"/>
          <w:lang w:eastAsia="pl-PL"/>
        </w:rPr>
        <w:tab/>
        <w:t>Rozkroje 2D elementów zabudowy jachtu i okien (sklejki, płyty, PMMA)</w:t>
      </w:r>
    </w:p>
    <w:p w14:paraId="1FD8C652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7.</w:t>
      </w:r>
      <w:r w:rsidRPr="00785874">
        <w:rPr>
          <w:rFonts w:cstheme="minorHAnsi"/>
          <w:lang w:eastAsia="pl-PL"/>
        </w:rPr>
        <w:tab/>
        <w:t>Modele 3D tapicerek wewnętrznych i zewnętrznych. Model nie uwzględnia tekstur i kolorów materiałów.</w:t>
      </w:r>
    </w:p>
    <w:p w14:paraId="5A3D08A3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8.</w:t>
      </w:r>
      <w:r w:rsidRPr="00785874">
        <w:rPr>
          <w:rFonts w:cstheme="minorHAnsi"/>
          <w:lang w:eastAsia="pl-PL"/>
        </w:rPr>
        <w:tab/>
        <w:t>Zestawienie rekomendowanych elementów wyposażenia wnętrza (kuchenki, lodówki, zlewy, akcesoria meblowe, krany, zbiorniki, tablica rozdzielni).</w:t>
      </w:r>
    </w:p>
    <w:p w14:paraId="72812EA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9.</w:t>
      </w:r>
      <w:r w:rsidRPr="00785874">
        <w:rPr>
          <w:rFonts w:cstheme="minorHAnsi"/>
          <w:lang w:eastAsia="pl-PL"/>
        </w:rPr>
        <w:tab/>
        <w:t>Kompletny model 3D niehandlowych okuć pokładowych (kosze, słupki, handrelingi, stolik kokpitowy, schodnia, bimini). Zalecenia materiałowe i technologiczne dla okuć.</w:t>
      </w:r>
    </w:p>
    <w:p w14:paraId="60E89E67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10.</w:t>
      </w:r>
      <w:r w:rsidRPr="00785874">
        <w:rPr>
          <w:rFonts w:cstheme="minorHAnsi"/>
          <w:lang w:eastAsia="pl-PL"/>
        </w:rPr>
        <w:tab/>
        <w:t>Zestawienie rekomendowanych elementów handlowych wyposażenia i osprzętu pokładowego (luki, okna, knagi, windy, uchwyty).</w:t>
      </w:r>
    </w:p>
    <w:p w14:paraId="5711C37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lastRenderedPageBreak/>
        <w:t>11.</w:t>
      </w:r>
      <w:r w:rsidRPr="00785874">
        <w:rPr>
          <w:rFonts w:cstheme="minorHAnsi"/>
          <w:lang w:eastAsia="pl-PL"/>
        </w:rPr>
        <w:tab/>
        <w:t>Rysunki 2D lub model 3D do montażu elementów handlowych wyposażenia i osprzętu na pokładzie.</w:t>
      </w:r>
    </w:p>
    <w:p w14:paraId="5F8565BB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12.</w:t>
      </w:r>
      <w:r w:rsidRPr="00785874">
        <w:rPr>
          <w:rFonts w:cstheme="minorHAnsi"/>
          <w:lang w:eastAsia="pl-PL"/>
        </w:rPr>
        <w:tab/>
        <w:t>Projekt posadowienia silnika stacjonarnego z linią wału (fundament silnika, linia wału, śruba napędowa) dla wybranego producenta i 2 wybranych mocy silnika.</w:t>
      </w:r>
    </w:p>
    <w:p w14:paraId="1B9C902D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13.</w:t>
      </w:r>
      <w:r w:rsidRPr="00785874">
        <w:rPr>
          <w:rFonts w:cstheme="minorHAnsi"/>
          <w:lang w:eastAsia="pl-PL"/>
        </w:rPr>
        <w:tab/>
        <w:t>Projekt zamocowania silnika przyczepnego.</w:t>
      </w:r>
    </w:p>
    <w:p w14:paraId="6053CEA2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14.</w:t>
      </w:r>
      <w:r w:rsidRPr="00785874">
        <w:rPr>
          <w:rFonts w:cstheme="minorHAnsi"/>
          <w:lang w:eastAsia="pl-PL"/>
        </w:rPr>
        <w:tab/>
        <w:t>Kompletny model 3D urządzenia sterowego dla wersji silnik stacjonarny, zalecenia materiałowe.</w:t>
      </w:r>
    </w:p>
    <w:p w14:paraId="0A2B1737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15.</w:t>
      </w:r>
      <w:r w:rsidRPr="00785874">
        <w:rPr>
          <w:rFonts w:cstheme="minorHAnsi"/>
          <w:lang w:eastAsia="pl-PL"/>
        </w:rPr>
        <w:tab/>
        <w:t>Instrukcja, schematy łączenia poszczególnych elementów konstrukcji jachtu, węzły konstrukcyjne.</w:t>
      </w:r>
    </w:p>
    <w:p w14:paraId="32263DD9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16.</w:t>
      </w:r>
      <w:r w:rsidRPr="00785874">
        <w:rPr>
          <w:rFonts w:cstheme="minorHAnsi"/>
          <w:lang w:eastAsia="pl-PL"/>
        </w:rPr>
        <w:tab/>
        <w:t>Zestaw dodatkowych rysunków 2D:</w:t>
      </w:r>
    </w:p>
    <w:p w14:paraId="001F6F66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plan generalny</w:t>
      </w:r>
    </w:p>
    <w:p w14:paraId="51014D0F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plany pokładów</w:t>
      </w:r>
    </w:p>
    <w:p w14:paraId="39F60A59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plan wnętrza</w:t>
      </w:r>
    </w:p>
    <w:p w14:paraId="2EF7CEA7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17.</w:t>
      </w:r>
      <w:r w:rsidRPr="00785874">
        <w:rPr>
          <w:rFonts w:cstheme="minorHAnsi"/>
          <w:lang w:eastAsia="pl-PL"/>
        </w:rPr>
        <w:tab/>
        <w:t>Schematy ideowe 2D instalacji:</w:t>
      </w:r>
    </w:p>
    <w:p w14:paraId="73BF99BB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 xml:space="preserve">gazowej </w:t>
      </w:r>
    </w:p>
    <w:p w14:paraId="18799C90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grzewczej</w:t>
      </w:r>
    </w:p>
    <w:p w14:paraId="0C77FD15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wody słodkiej ciepłej i zimnej</w:t>
      </w:r>
    </w:p>
    <w:p w14:paraId="7234CE04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wody zaburtowej</w:t>
      </w:r>
    </w:p>
    <w:p w14:paraId="6ED062EA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sanitarnej</w:t>
      </w:r>
    </w:p>
    <w:p w14:paraId="4B6FA7C3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zęzowej</w:t>
      </w:r>
    </w:p>
    <w:p w14:paraId="1583CE51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elektrycznej</w:t>
      </w:r>
    </w:p>
    <w:p w14:paraId="7C8EB12B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sterowej</w:t>
      </w:r>
    </w:p>
    <w:p w14:paraId="092FC439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paliwowej</w:t>
      </w:r>
    </w:p>
    <w:p w14:paraId="08876D17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•</w:t>
      </w:r>
      <w:r w:rsidRPr="00785874">
        <w:rPr>
          <w:rFonts w:cstheme="minorHAnsi"/>
          <w:lang w:eastAsia="pl-PL"/>
        </w:rPr>
        <w:tab/>
        <w:t>sterowania silnikiem</w:t>
      </w:r>
    </w:p>
    <w:p w14:paraId="4E70CF8A" w14:textId="77777777" w:rsidR="00785874" w:rsidRPr="00785874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18.</w:t>
      </w:r>
      <w:r w:rsidRPr="00785874">
        <w:rPr>
          <w:rFonts w:cstheme="minorHAnsi"/>
          <w:lang w:eastAsia="pl-PL"/>
        </w:rPr>
        <w:tab/>
        <w:t>Zestaw danych i dokumentów niezbędnych do certyfikacji CE jachtu na kategorię projektową C moduł certyfikacji Aa.</w:t>
      </w:r>
    </w:p>
    <w:p w14:paraId="50F0E60E" w14:textId="58D6C636" w:rsidR="004D1CFA" w:rsidRPr="001379CE" w:rsidRDefault="00785874" w:rsidP="00785874">
      <w:pPr>
        <w:spacing w:after="120"/>
        <w:jc w:val="both"/>
        <w:rPr>
          <w:rFonts w:cstheme="minorHAnsi"/>
          <w:lang w:eastAsia="pl-PL"/>
        </w:rPr>
      </w:pPr>
      <w:r w:rsidRPr="00785874">
        <w:rPr>
          <w:rFonts w:cstheme="minorHAnsi"/>
          <w:lang w:eastAsia="pl-PL"/>
        </w:rPr>
        <w:t>19.</w:t>
      </w:r>
      <w:r w:rsidRPr="00785874">
        <w:rPr>
          <w:rFonts w:cstheme="minorHAnsi"/>
          <w:lang w:eastAsia="pl-PL"/>
        </w:rPr>
        <w:tab/>
        <w:t>Konsultacje wykonawcze.</w:t>
      </w:r>
    </w:p>
    <w:p w14:paraId="56F28963" w14:textId="77777777" w:rsid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25E427A7" w14:textId="55E1EA9E" w:rsidR="00EF7320" w:rsidRDefault="00411F1E" w:rsidP="001379CE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4B306383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785874">
        <w:rPr>
          <w:rFonts w:asciiTheme="minorHAnsi" w:hAnsiTheme="minorHAnsi" w:cstheme="minorHAnsi"/>
          <w:b/>
          <w:color w:val="auto"/>
          <w:sz w:val="22"/>
          <w:szCs w:val="22"/>
        </w:rPr>
        <w:t>36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00E27F6E" w:rsidR="003B746D" w:rsidRPr="004F56B0" w:rsidRDefault="003B746D" w:rsidP="00785874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785874">
        <w:t xml:space="preserve">Balt Yacht KA i B Kozłowscy sp. j., Żarnowo Pierwsze 9B, 16-300 Augustów </w:t>
      </w:r>
      <w:r w:rsidRPr="004F56B0">
        <w:rPr>
          <w:rFonts w:cstheme="minorHAnsi"/>
        </w:rPr>
        <w:t>lub przesłać e-mailem na adres:</w:t>
      </w:r>
      <w:r w:rsidR="001379CE">
        <w:t xml:space="preserve"> </w:t>
      </w:r>
      <w:hyperlink r:id="rId7" w:history="1">
        <w:r w:rsidR="00785874" w:rsidRPr="00433A78">
          <w:rPr>
            <w:rStyle w:val="Hipercze"/>
          </w:rPr>
          <w:t>magda.kozlowska@balt-yacht.home.pl</w:t>
        </w:r>
      </w:hyperlink>
      <w:r w:rsidR="00785874">
        <w:t xml:space="preserve"> </w:t>
      </w:r>
    </w:p>
    <w:p w14:paraId="028700E4" w14:textId="25A8A09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 w:rsidRPr="004D1C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379CE" w:rsidRPr="004D1CF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1379CE" w:rsidRPr="004D1CF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4D1CF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1CFA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2B37662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785874" w:rsidRPr="00785874">
        <w:rPr>
          <w:rFonts w:asciiTheme="minorHAnsi" w:hAnsiTheme="minorHAnsi" w:cstheme="minorHAnsi"/>
          <w:color w:val="auto"/>
          <w:sz w:val="22"/>
          <w:szCs w:val="22"/>
        </w:rPr>
        <w:t>Balt Yacht KA i B Kozłowscy sp. j., Żarnowo Pierwsze 9B, 16-300 Augustów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37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0FA6A80D" w:rsidR="008E1FC0" w:rsidRPr="00785874" w:rsidRDefault="00785874" w:rsidP="008E1FC0">
      <w:pPr>
        <w:rPr>
          <w:rFonts w:cstheme="minorHAnsi"/>
        </w:rPr>
      </w:pPr>
      <w:r w:rsidRPr="00785874">
        <w:rPr>
          <w:rFonts w:cstheme="minorHAnsi"/>
        </w:rPr>
        <w:t xml:space="preserve">Magdalena Kozłowska </w:t>
      </w:r>
      <w:r w:rsidR="00411F1E" w:rsidRPr="00785874">
        <w:rPr>
          <w:rFonts w:cstheme="minorHAnsi"/>
        </w:rPr>
        <w:t>tel.</w:t>
      </w:r>
      <w:r w:rsidRPr="00785874">
        <w:rPr>
          <w:rFonts w:cstheme="minorHAnsi"/>
        </w:rPr>
        <w:t xml:space="preserve"> </w:t>
      </w:r>
      <w:r w:rsidRPr="00A61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605 639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A614D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515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mail </w:t>
      </w:r>
      <w:hyperlink r:id="rId8" w:history="1">
        <w:r w:rsidRPr="00433A7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magda.kozlowska@balt-yacht.home.pl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02E5C07" w14:textId="3C8603E5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3C6200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1379CE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DF12A29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1379CE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34BE" w14:textId="77777777" w:rsidR="00950040" w:rsidRDefault="00950040" w:rsidP="00CC4A1B">
      <w:pPr>
        <w:spacing w:after="0" w:line="240" w:lineRule="auto"/>
      </w:pPr>
      <w:r>
        <w:separator/>
      </w:r>
    </w:p>
  </w:endnote>
  <w:endnote w:type="continuationSeparator" w:id="0">
    <w:p w14:paraId="5C40273F" w14:textId="77777777" w:rsidR="00950040" w:rsidRDefault="0095004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23F5" w14:textId="77777777" w:rsidR="00950040" w:rsidRDefault="00950040" w:rsidP="00CC4A1B">
      <w:pPr>
        <w:spacing w:after="0" w:line="240" w:lineRule="auto"/>
      </w:pPr>
      <w:r>
        <w:separator/>
      </w:r>
    </w:p>
  </w:footnote>
  <w:footnote w:type="continuationSeparator" w:id="0">
    <w:p w14:paraId="1E3FDAEA" w14:textId="77777777" w:rsidR="00950040" w:rsidRDefault="00950040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C52D3"/>
    <w:rsid w:val="00201A02"/>
    <w:rsid w:val="0028497D"/>
    <w:rsid w:val="002F65B3"/>
    <w:rsid w:val="0030149D"/>
    <w:rsid w:val="00305DF5"/>
    <w:rsid w:val="00321E73"/>
    <w:rsid w:val="003A1249"/>
    <w:rsid w:val="003B746D"/>
    <w:rsid w:val="00411F1E"/>
    <w:rsid w:val="00477E96"/>
    <w:rsid w:val="0048060C"/>
    <w:rsid w:val="004D1CFA"/>
    <w:rsid w:val="004E7F58"/>
    <w:rsid w:val="005065FB"/>
    <w:rsid w:val="00514EF2"/>
    <w:rsid w:val="00546896"/>
    <w:rsid w:val="0056411C"/>
    <w:rsid w:val="00664B60"/>
    <w:rsid w:val="006856F0"/>
    <w:rsid w:val="006B32C9"/>
    <w:rsid w:val="006C65D8"/>
    <w:rsid w:val="006D0B2D"/>
    <w:rsid w:val="00785874"/>
    <w:rsid w:val="007C4346"/>
    <w:rsid w:val="007D4033"/>
    <w:rsid w:val="007F2D7E"/>
    <w:rsid w:val="0088552E"/>
    <w:rsid w:val="00886DC0"/>
    <w:rsid w:val="00887D33"/>
    <w:rsid w:val="008E1FC0"/>
    <w:rsid w:val="008F647F"/>
    <w:rsid w:val="008F7BF1"/>
    <w:rsid w:val="00944DF8"/>
    <w:rsid w:val="00950040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13174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kozlowska@balt-yacht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.kozlowska@balt-yacht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11481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2019-08-09T12:31:00Z</dcterms:created>
  <dcterms:modified xsi:type="dcterms:W3CDTF">2019-08-09T12:31:00Z</dcterms:modified>
</cp:coreProperties>
</file>